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20" w:rsidRPr="00E87220" w:rsidRDefault="006D38F4">
      <w:pPr>
        <w:rPr>
          <w:lang w:val="pt-BR"/>
        </w:rPr>
      </w:pPr>
      <w:r>
        <w:rPr>
          <w:lang w:val="pt-BR"/>
        </w:rPr>
        <w:t>R</w:t>
      </w:r>
      <w:r w:rsidR="007E3303">
        <w:rPr>
          <w:lang w:val="pt-BR"/>
        </w:rPr>
        <w:t>C</w:t>
      </w:r>
      <w:bookmarkStart w:id="0" w:name="_GoBack"/>
      <w:bookmarkEnd w:id="0"/>
      <w:r w:rsidR="000A69D7">
        <w:rPr>
          <w:lang w:val="pt-BR"/>
        </w:rPr>
        <w:t>5</w:t>
      </w:r>
    </w:p>
    <w:p w:rsidR="003779AA" w:rsidRPr="000A45CC" w:rsidRDefault="00E87220">
      <w:pPr>
        <w:rPr>
          <w:b/>
          <w:lang w:val="pt-BR"/>
        </w:rPr>
      </w:pPr>
      <w:r w:rsidRPr="00E87220">
        <w:rPr>
          <w:lang w:val="pt-BR"/>
        </w:rPr>
        <w:t>Título</w:t>
      </w:r>
      <w:r w:rsidR="006C007E">
        <w:rPr>
          <w:lang w:val="pt-BR"/>
        </w:rPr>
        <w:t>:</w:t>
      </w:r>
      <w:r w:rsidR="006C007E" w:rsidRPr="006C007E">
        <w:rPr>
          <w:b/>
          <w:lang w:val="pt-BR"/>
        </w:rPr>
        <w:t xml:space="preserve"> Cenários de </w:t>
      </w:r>
      <w:r w:rsidR="008A34F5">
        <w:rPr>
          <w:b/>
          <w:lang w:val="pt-BR"/>
        </w:rPr>
        <w:t>desflorestamento</w:t>
      </w:r>
      <w:r w:rsidR="006C007E" w:rsidRPr="006C007E">
        <w:rPr>
          <w:b/>
          <w:lang w:val="pt-BR"/>
        </w:rPr>
        <w:t xml:space="preserve"> </w:t>
      </w:r>
      <w:r w:rsidR="006C007E">
        <w:rPr>
          <w:b/>
          <w:lang w:val="pt-BR"/>
        </w:rPr>
        <w:t>n</w:t>
      </w:r>
      <w:r w:rsidR="007E3303">
        <w:rPr>
          <w:b/>
          <w:lang w:val="pt-BR"/>
        </w:rPr>
        <w:t>a Amazônia e de RCP8.5. Quais são os impactos no balanço de água na bacia Amazônica</w:t>
      </w:r>
    </w:p>
    <w:p w:rsidR="0055798B" w:rsidRPr="007E3303" w:rsidRDefault="006C007E" w:rsidP="007A3C09">
      <w:pPr>
        <w:jc w:val="both"/>
        <w:rPr>
          <w:rFonts w:eastAsia="Times New Roman" w:cstheme="minorHAnsi"/>
          <w:color w:val="000000"/>
          <w:lang w:val="pt-BR"/>
        </w:rPr>
      </w:pPr>
      <w:r>
        <w:rPr>
          <w:lang w:val="pt-BR"/>
        </w:rPr>
        <w:t>F</w:t>
      </w:r>
      <w:r w:rsidRPr="006C007E">
        <w:rPr>
          <w:lang w:val="pt-BR"/>
        </w:rPr>
        <w:t xml:space="preserve">oram realizados experimentos numéricos </w:t>
      </w:r>
      <w:r w:rsidR="007A3C09">
        <w:rPr>
          <w:lang w:val="pt-BR"/>
        </w:rPr>
        <w:t>utilizando o</w:t>
      </w:r>
      <w:r w:rsidRPr="006C007E">
        <w:rPr>
          <w:lang w:val="pt-BR"/>
        </w:rPr>
        <w:t xml:space="preserve"> modelo regional Eta forçado </w:t>
      </w:r>
      <w:r w:rsidR="007A3C09">
        <w:rPr>
          <w:lang w:val="pt-BR"/>
        </w:rPr>
        <w:t>com as</w:t>
      </w:r>
      <w:r w:rsidRPr="006C007E">
        <w:rPr>
          <w:lang w:val="pt-BR"/>
        </w:rPr>
        <w:t xml:space="preserve"> condições do modelo </w:t>
      </w:r>
      <w:proofErr w:type="spellStart"/>
      <w:r w:rsidR="007A3C09" w:rsidRPr="007A3C09">
        <w:rPr>
          <w:i/>
          <w:lang w:val="pt-BR"/>
        </w:rPr>
        <w:t>Brazilian</w:t>
      </w:r>
      <w:proofErr w:type="spellEnd"/>
      <w:r w:rsidR="007A3C09" w:rsidRPr="007A3C09">
        <w:rPr>
          <w:i/>
          <w:lang w:val="pt-BR"/>
        </w:rPr>
        <w:t xml:space="preserve"> Earth System </w:t>
      </w:r>
      <w:proofErr w:type="spellStart"/>
      <w:r w:rsidR="007A3C09" w:rsidRPr="007A3C09">
        <w:rPr>
          <w:i/>
          <w:lang w:val="pt-BR"/>
        </w:rPr>
        <w:t>Model</w:t>
      </w:r>
      <w:proofErr w:type="spellEnd"/>
      <w:r w:rsidR="007A3C09" w:rsidRPr="007A3C09">
        <w:rPr>
          <w:i/>
          <w:lang w:val="pt-BR"/>
        </w:rPr>
        <w:t xml:space="preserve"> </w:t>
      </w:r>
      <w:r w:rsidR="007A3C09">
        <w:rPr>
          <w:lang w:val="pt-BR"/>
        </w:rPr>
        <w:t>(BESM)</w:t>
      </w:r>
      <w:r w:rsidRPr="006C007E">
        <w:rPr>
          <w:lang w:val="pt-BR"/>
        </w:rPr>
        <w:t xml:space="preserve">. </w:t>
      </w:r>
      <w:r w:rsidR="007A3C09">
        <w:rPr>
          <w:lang w:val="pt-BR"/>
        </w:rPr>
        <w:t xml:space="preserve">Os cenários de desflorestamento foram introduzidos no modelo BESM e consistentemente no modelo Eta. Combinado com o cenário RCP8.5, a floresta Amazônica foi reduzida em 15%, 50% e 100% de sua área original. </w:t>
      </w:r>
      <w:r w:rsidR="007A3C09" w:rsidRPr="007A3C09">
        <w:rPr>
          <w:lang w:val="pt-BR"/>
        </w:rPr>
        <w:t xml:space="preserve"> No cenário RCP8.5 (desflorestamento 2015), o modelo apresentou sensibilidade na temperatura sobre toda a América do Sul, com aumento mais intenso sobre a bacia Amazônica (4-5°C). </w:t>
      </w:r>
      <w:r w:rsidR="007E3303" w:rsidRPr="007E3303">
        <w:rPr>
          <w:lang w:val="pt-BR"/>
        </w:rPr>
        <w:t xml:space="preserve">Neste cenário, </w:t>
      </w:r>
      <w:r w:rsidR="007E3303">
        <w:rPr>
          <w:lang w:val="pt-BR"/>
        </w:rPr>
        <w:t xml:space="preserve">as mudanças nos termos do balanço de água foram: </w:t>
      </w:r>
      <w:r w:rsidR="007E3303" w:rsidRPr="007E3303">
        <w:rPr>
          <w:lang w:val="pt-BR"/>
        </w:rPr>
        <w:t>a precipitação reduziu 11%, a evapotranspiração 6% e a convergência de umidade 9%.</w:t>
      </w:r>
      <w:r w:rsidR="007E3303">
        <w:rPr>
          <w:lang w:val="pt-BR"/>
        </w:rPr>
        <w:t xml:space="preserve"> </w:t>
      </w:r>
      <w:r w:rsidR="007E3303" w:rsidRPr="007E3303">
        <w:rPr>
          <w:lang w:val="pt-BR"/>
        </w:rPr>
        <w:t>Com os desflorestamentos, observaram-se reduções de 13% (2050) e 19% (2100) na precipitação, e de 12% (2050) e 20% (2100) na evapotranspiração sobre a bacia. Predominou-se o Mecanismo de Retroalimentação Negativo (MRN) na inclusão dos desflorestamentos, no qual, a redução relativa na evapotranspiração foi maior que a redução na precipitação conduzindo a um aumento na convergência de umidade sobre a região</w:t>
      </w:r>
      <w:r w:rsidR="007E3303">
        <w:rPr>
          <w:lang w:val="pt-BR"/>
        </w:rPr>
        <w:t>. O</w:t>
      </w:r>
      <w:r w:rsidR="007E3303" w:rsidRPr="007E3303">
        <w:rPr>
          <w:lang w:val="pt-BR"/>
        </w:rPr>
        <w:t>s efeitos da redução na evapotranspiração nos cenários de desflorestamento foram mais importantes para redução da precipitação.</w:t>
      </w:r>
    </w:p>
    <w:p w:rsidR="00C23935" w:rsidRDefault="00C23935" w:rsidP="00A0632F">
      <w:pPr>
        <w:jc w:val="both"/>
        <w:rPr>
          <w:lang w:val="pt-BR"/>
        </w:rPr>
      </w:pPr>
    </w:p>
    <w:p w:rsidR="002D2023" w:rsidRPr="00E87220" w:rsidRDefault="002D2023" w:rsidP="00A0632F">
      <w:pPr>
        <w:jc w:val="both"/>
        <w:rPr>
          <w:lang w:val="pt-BR"/>
        </w:rPr>
      </w:pPr>
      <w:r>
        <w:rPr>
          <w:lang w:val="pt-BR"/>
        </w:rPr>
        <w:t>Autores:</w:t>
      </w:r>
      <w:r w:rsidR="007A3C09">
        <w:rPr>
          <w:lang w:val="pt-BR"/>
        </w:rPr>
        <w:t xml:space="preserve"> </w:t>
      </w:r>
      <w:r w:rsidR="007A3C09" w:rsidRPr="007A3C09">
        <w:rPr>
          <w:lang w:val="pt-BR"/>
        </w:rPr>
        <w:t>Weslley Gomes, Francis Wagner Silva Correia</w:t>
      </w:r>
    </w:p>
    <w:p w:rsidR="00E87220" w:rsidRPr="00E87220" w:rsidRDefault="00E87220">
      <w:pPr>
        <w:rPr>
          <w:lang w:val="pt-BR"/>
        </w:rPr>
      </w:pPr>
    </w:p>
    <w:sectPr w:rsidR="00E87220" w:rsidRPr="00E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0"/>
    <w:rsid w:val="000A45CC"/>
    <w:rsid w:val="000A69D7"/>
    <w:rsid w:val="002D2023"/>
    <w:rsid w:val="003858BB"/>
    <w:rsid w:val="004654D8"/>
    <w:rsid w:val="004B35F0"/>
    <w:rsid w:val="0055798B"/>
    <w:rsid w:val="00600B85"/>
    <w:rsid w:val="006C007E"/>
    <w:rsid w:val="006D38F4"/>
    <w:rsid w:val="006E2A25"/>
    <w:rsid w:val="006F0CC3"/>
    <w:rsid w:val="007A3C09"/>
    <w:rsid w:val="007E3303"/>
    <w:rsid w:val="008A34F5"/>
    <w:rsid w:val="00922B32"/>
    <w:rsid w:val="00952A03"/>
    <w:rsid w:val="00953FF8"/>
    <w:rsid w:val="00A0632F"/>
    <w:rsid w:val="00A83C50"/>
    <w:rsid w:val="00C23935"/>
    <w:rsid w:val="00C7054A"/>
    <w:rsid w:val="00C74D21"/>
    <w:rsid w:val="00D767C3"/>
    <w:rsid w:val="00E512E8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86CD3-25FD-4936-82BF-3F17AFC5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Sin Chan Chou</cp:lastModifiedBy>
  <cp:revision>7</cp:revision>
  <dcterms:created xsi:type="dcterms:W3CDTF">2022-01-20T19:12:00Z</dcterms:created>
  <dcterms:modified xsi:type="dcterms:W3CDTF">2022-01-20T21:48:00Z</dcterms:modified>
</cp:coreProperties>
</file>